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3313" w:rsidRDefault="00A83313" w:rsidP="00A83313">
      <w:pPr>
        <w:pStyle w:val="NoSpacing"/>
      </w:pPr>
      <w:r>
        <w:rPr>
          <w:u w:val="single"/>
        </w:rPr>
        <w:t>Thomas CHAMBERLEYN</w:t>
      </w:r>
      <w:r>
        <w:t xml:space="preserve">      (fl.1421)</w:t>
      </w:r>
    </w:p>
    <w:p w:rsidR="00A83313" w:rsidRDefault="00A83313" w:rsidP="00A83313">
      <w:pPr>
        <w:pStyle w:val="NoSpacing"/>
      </w:pPr>
    </w:p>
    <w:p w:rsidR="00A83313" w:rsidRDefault="00A83313" w:rsidP="00A83313">
      <w:pPr>
        <w:pStyle w:val="NoSpacing"/>
      </w:pPr>
    </w:p>
    <w:p w:rsidR="00A83313" w:rsidRDefault="00A83313" w:rsidP="00A83313">
      <w:pPr>
        <w:pStyle w:val="NoSpacing"/>
      </w:pPr>
      <w:r>
        <w:t xml:space="preserve">  1 Jun.</w:t>
      </w:r>
      <w:r>
        <w:tab/>
        <w:t>1421</w:t>
      </w:r>
      <w:r>
        <w:tab/>
        <w:t>Settlement of the action taken by him and Edmund FitzWilliam(q.v.) against</w:t>
      </w:r>
    </w:p>
    <w:p w:rsidR="00A83313" w:rsidRDefault="00A83313" w:rsidP="00A83313">
      <w:pPr>
        <w:pStyle w:val="NoSpacing"/>
      </w:pPr>
      <w:r>
        <w:tab/>
      </w:r>
      <w:r>
        <w:tab/>
        <w:t>Sir John Gra(q.v.) and his wife, Margaret(q.v.), deforciants of the manors of</w:t>
      </w:r>
    </w:p>
    <w:p w:rsidR="00A83313" w:rsidRDefault="00A83313" w:rsidP="00A83313">
      <w:pPr>
        <w:pStyle w:val="NoSpacing"/>
      </w:pPr>
      <w:r>
        <w:tab/>
      </w:r>
      <w:r>
        <w:tab/>
        <w:t xml:space="preserve">Widmerpool and Gonalston, Nottinghamshire, and the advowsons of the </w:t>
      </w:r>
    </w:p>
    <w:p w:rsidR="00A83313" w:rsidRDefault="00A83313" w:rsidP="00A83313">
      <w:pPr>
        <w:pStyle w:val="NoSpacing"/>
      </w:pPr>
      <w:r>
        <w:tab/>
      </w:r>
      <w:r>
        <w:tab/>
        <w:t>churches there.</w:t>
      </w:r>
    </w:p>
    <w:p w:rsidR="00A83313" w:rsidRDefault="00A83313" w:rsidP="00A83313">
      <w:pPr>
        <w:pStyle w:val="NoSpacing"/>
      </w:pPr>
      <w:r>
        <w:tab/>
      </w:r>
      <w:r>
        <w:tab/>
        <w:t>(</w:t>
      </w:r>
      <w:hyperlink r:id="rId7" w:history="1">
        <w:r w:rsidRPr="006F1D69">
          <w:rPr>
            <w:rStyle w:val="Hyperlink"/>
          </w:rPr>
          <w:t>www.medievalgenealogy.org.uk/fines/abstracts/CP_25_1_186_38.shtml</w:t>
        </w:r>
      </w:hyperlink>
      <w:r>
        <w:t>)</w:t>
      </w:r>
    </w:p>
    <w:p w:rsidR="00A83313" w:rsidRDefault="00A83313" w:rsidP="00A83313">
      <w:pPr>
        <w:pStyle w:val="NoSpacing"/>
      </w:pPr>
    </w:p>
    <w:p w:rsidR="00A83313" w:rsidRDefault="00A83313" w:rsidP="00A83313">
      <w:pPr>
        <w:pStyle w:val="NoSpacing"/>
      </w:pPr>
    </w:p>
    <w:p w:rsidR="00BA4020" w:rsidRPr="00186E49" w:rsidRDefault="00A83313" w:rsidP="00A83313">
      <w:pPr>
        <w:pStyle w:val="NoSpacing"/>
      </w:pPr>
      <w:r>
        <w:t>13 April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3313" w:rsidRDefault="00A83313" w:rsidP="00552EBA">
      <w:r>
        <w:separator/>
      </w:r>
    </w:p>
  </w:endnote>
  <w:endnote w:type="continuationSeparator" w:id="0">
    <w:p w:rsidR="00A83313" w:rsidRDefault="00A8331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83313">
      <w:rPr>
        <w:noProof/>
      </w:rPr>
      <w:t>22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3313" w:rsidRDefault="00A83313" w:rsidP="00552EBA">
      <w:r>
        <w:separator/>
      </w:r>
    </w:p>
  </w:footnote>
  <w:footnote w:type="continuationSeparator" w:id="0">
    <w:p w:rsidR="00A83313" w:rsidRDefault="00A8331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A83313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86_38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2012-04-22T20:29:00Z</dcterms:created>
  <dcterms:modified xsi:type="dcterms:W3CDTF">2012-04-22T20:31:00Z</dcterms:modified>
</cp:coreProperties>
</file>